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69" w:rsidRDefault="006C5969" w:rsidP="006C5969">
      <w:pPr>
        <w:pStyle w:val="NormalWeb"/>
        <w:jc w:val="center"/>
        <w:rPr>
          <w:rStyle w:val="Strong"/>
          <w:rFonts w:ascii="Verdana" w:hAnsi="Verdana"/>
          <w:sz w:val="36"/>
          <w:szCs w:val="28"/>
          <w:lang w:val="hr-HR"/>
        </w:rPr>
      </w:pPr>
    </w:p>
    <w:p w:rsidR="006C5969" w:rsidRDefault="006C5969" w:rsidP="006C5969">
      <w:pPr>
        <w:pStyle w:val="NormalWeb"/>
        <w:jc w:val="center"/>
        <w:rPr>
          <w:rStyle w:val="Strong"/>
          <w:rFonts w:ascii="Verdana" w:hAnsi="Verdana"/>
          <w:sz w:val="36"/>
          <w:szCs w:val="28"/>
          <w:lang w:val="hr-HR"/>
        </w:rPr>
      </w:pPr>
    </w:p>
    <w:p w:rsidR="006C5969" w:rsidRDefault="006C5969" w:rsidP="006C5969">
      <w:pPr>
        <w:pStyle w:val="NormalWeb"/>
        <w:jc w:val="center"/>
        <w:rPr>
          <w:rStyle w:val="Strong"/>
          <w:rFonts w:ascii="Verdana" w:hAnsi="Verdana"/>
          <w:sz w:val="36"/>
          <w:szCs w:val="28"/>
          <w:lang w:val="hr-HR"/>
        </w:rPr>
      </w:pPr>
    </w:p>
    <w:p w:rsidR="006C5969" w:rsidRDefault="006C5969" w:rsidP="006C5969">
      <w:pPr>
        <w:pStyle w:val="NormalWeb"/>
        <w:jc w:val="center"/>
        <w:rPr>
          <w:rStyle w:val="Strong"/>
          <w:rFonts w:ascii="Verdana" w:hAnsi="Verdana"/>
          <w:sz w:val="36"/>
          <w:szCs w:val="28"/>
          <w:lang w:val="hr-HR"/>
        </w:rPr>
      </w:pPr>
    </w:p>
    <w:p w:rsidR="006C5969" w:rsidRDefault="006C5969" w:rsidP="006C5969">
      <w:pPr>
        <w:pStyle w:val="NormalWeb"/>
        <w:jc w:val="center"/>
        <w:rPr>
          <w:rStyle w:val="Strong"/>
          <w:rFonts w:ascii="Verdana" w:hAnsi="Verdana"/>
          <w:sz w:val="36"/>
          <w:szCs w:val="28"/>
          <w:lang w:val="hr-HR"/>
        </w:rPr>
      </w:pPr>
    </w:p>
    <w:p w:rsidR="006C5969" w:rsidRDefault="006C5969" w:rsidP="006C5969">
      <w:pPr>
        <w:pStyle w:val="NormalWeb"/>
        <w:jc w:val="center"/>
        <w:rPr>
          <w:rStyle w:val="Strong"/>
          <w:rFonts w:ascii="Verdana" w:hAnsi="Verdana"/>
          <w:sz w:val="36"/>
          <w:szCs w:val="28"/>
          <w:lang w:val="hr-HR"/>
        </w:rPr>
      </w:pPr>
    </w:p>
    <w:p w:rsidR="006C5969" w:rsidRPr="00507E3E" w:rsidRDefault="006C5969" w:rsidP="006C5969">
      <w:pPr>
        <w:pStyle w:val="NormalWeb"/>
        <w:jc w:val="center"/>
        <w:rPr>
          <w:rFonts w:ascii="Verdana" w:hAnsi="Verdana"/>
          <w:sz w:val="36"/>
          <w:szCs w:val="28"/>
          <w:lang w:val="hr-HR"/>
        </w:rPr>
      </w:pPr>
      <w:r w:rsidRPr="00507E3E">
        <w:rPr>
          <w:rStyle w:val="Strong"/>
          <w:rFonts w:ascii="Verdana" w:hAnsi="Verdana"/>
          <w:sz w:val="36"/>
          <w:szCs w:val="28"/>
          <w:lang w:val="hr-HR"/>
        </w:rPr>
        <w:t>POSLOVNIK</w:t>
      </w:r>
    </w:p>
    <w:p w:rsidR="006C5969" w:rsidRPr="00507E3E" w:rsidRDefault="006C5969" w:rsidP="006C5969">
      <w:pPr>
        <w:pStyle w:val="NormalWeb"/>
        <w:jc w:val="center"/>
        <w:rPr>
          <w:rStyle w:val="Strong"/>
          <w:rFonts w:ascii="Verdana" w:hAnsi="Verdana"/>
          <w:sz w:val="36"/>
          <w:szCs w:val="28"/>
          <w:lang w:val="hr-HR"/>
        </w:rPr>
      </w:pPr>
      <w:r w:rsidRPr="00507E3E">
        <w:rPr>
          <w:rStyle w:val="Strong"/>
          <w:rFonts w:ascii="Verdana" w:hAnsi="Verdana"/>
          <w:sz w:val="36"/>
          <w:szCs w:val="28"/>
          <w:lang w:val="hr-HR"/>
        </w:rPr>
        <w:t>O RADU VIJEĆA SRPSKE NACIONALNE MANJINE</w:t>
      </w:r>
      <w:r w:rsidRPr="00507E3E">
        <w:rPr>
          <w:rFonts w:ascii="Verdana" w:hAnsi="Verdana"/>
          <w:sz w:val="36"/>
          <w:szCs w:val="28"/>
          <w:lang w:val="hr-HR"/>
        </w:rPr>
        <w:t xml:space="preserve">  </w:t>
      </w:r>
      <w:r w:rsidRPr="00507E3E">
        <w:rPr>
          <w:rStyle w:val="Strong"/>
          <w:rFonts w:ascii="Verdana" w:hAnsi="Verdana"/>
          <w:sz w:val="36"/>
          <w:szCs w:val="28"/>
          <w:lang w:val="hr-HR"/>
        </w:rPr>
        <w:t xml:space="preserve">ZAGREBACKE ŽUPANIJE </w:t>
      </w:r>
    </w:p>
    <w:p w:rsidR="006C5969" w:rsidRDefault="006C5969" w:rsidP="006C5969">
      <w:pPr>
        <w:pStyle w:val="NormalWeb"/>
        <w:jc w:val="center"/>
        <w:rPr>
          <w:rStyle w:val="Strong"/>
          <w:rFonts w:ascii="Verdana" w:hAnsi="Verdana"/>
          <w:sz w:val="28"/>
          <w:szCs w:val="22"/>
          <w:lang w:val="hr-HR"/>
        </w:rPr>
      </w:pPr>
    </w:p>
    <w:p w:rsidR="006C5969" w:rsidRDefault="006C5969" w:rsidP="006C5969">
      <w:pPr>
        <w:pStyle w:val="NormalWeb"/>
        <w:jc w:val="center"/>
        <w:rPr>
          <w:rStyle w:val="Strong"/>
          <w:rFonts w:ascii="Verdana" w:hAnsi="Verdana"/>
          <w:sz w:val="28"/>
          <w:szCs w:val="22"/>
          <w:lang w:val="hr-HR"/>
        </w:rPr>
      </w:pPr>
    </w:p>
    <w:p w:rsidR="006C5969" w:rsidRDefault="006C5969" w:rsidP="006C5969">
      <w:pPr>
        <w:pStyle w:val="NormalWeb"/>
        <w:jc w:val="center"/>
        <w:rPr>
          <w:rStyle w:val="Strong"/>
          <w:rFonts w:ascii="Verdana" w:hAnsi="Verdana"/>
          <w:sz w:val="28"/>
          <w:szCs w:val="22"/>
          <w:lang w:val="hr-HR"/>
        </w:rPr>
      </w:pPr>
    </w:p>
    <w:p w:rsidR="006C5969" w:rsidRDefault="006C5969" w:rsidP="006C5969">
      <w:pPr>
        <w:pStyle w:val="NormalWeb"/>
        <w:jc w:val="center"/>
        <w:rPr>
          <w:rStyle w:val="Strong"/>
          <w:rFonts w:ascii="Verdana" w:hAnsi="Verdana"/>
          <w:sz w:val="28"/>
          <w:szCs w:val="22"/>
          <w:lang w:val="hr-HR"/>
        </w:rPr>
      </w:pPr>
    </w:p>
    <w:p w:rsidR="006C5969" w:rsidRDefault="006C5969" w:rsidP="006C5969">
      <w:pPr>
        <w:pStyle w:val="NormalWeb"/>
        <w:jc w:val="center"/>
        <w:rPr>
          <w:rStyle w:val="Strong"/>
          <w:rFonts w:ascii="Verdana" w:hAnsi="Verdana"/>
          <w:sz w:val="28"/>
          <w:szCs w:val="22"/>
          <w:lang w:val="hr-HR"/>
        </w:rPr>
      </w:pPr>
    </w:p>
    <w:p w:rsidR="006C5969" w:rsidRDefault="006C5969" w:rsidP="006C5969">
      <w:pPr>
        <w:pStyle w:val="NormalWeb"/>
        <w:jc w:val="center"/>
        <w:rPr>
          <w:rStyle w:val="Strong"/>
          <w:rFonts w:ascii="Verdana" w:hAnsi="Verdana"/>
          <w:sz w:val="28"/>
          <w:szCs w:val="22"/>
          <w:lang w:val="hr-HR"/>
        </w:rPr>
      </w:pPr>
    </w:p>
    <w:p w:rsidR="006C5969" w:rsidRDefault="006C5969" w:rsidP="006C5969">
      <w:pPr>
        <w:pStyle w:val="NormalWeb"/>
        <w:rPr>
          <w:rStyle w:val="Strong"/>
          <w:rFonts w:ascii="Verdana" w:hAnsi="Verdana"/>
          <w:sz w:val="28"/>
          <w:szCs w:val="22"/>
          <w:lang w:val="hr-HR"/>
        </w:rPr>
      </w:pPr>
    </w:p>
    <w:p w:rsidR="006C5969" w:rsidRPr="00EE24A8" w:rsidRDefault="006C5969" w:rsidP="006C5969">
      <w:pPr>
        <w:pStyle w:val="NormalWeb"/>
        <w:jc w:val="center"/>
        <w:rPr>
          <w:rStyle w:val="Strong"/>
          <w:rFonts w:ascii="Verdana" w:hAnsi="Verdana"/>
          <w:sz w:val="36"/>
          <w:szCs w:val="22"/>
          <w:lang w:val="hr-HR"/>
        </w:rPr>
      </w:pPr>
    </w:p>
    <w:p w:rsidR="006C5969" w:rsidRPr="00EE24A8" w:rsidRDefault="006C5969" w:rsidP="006C5969">
      <w:pPr>
        <w:pStyle w:val="NormalWeb"/>
        <w:jc w:val="center"/>
        <w:rPr>
          <w:rStyle w:val="Strong"/>
          <w:rFonts w:ascii="Verdana" w:hAnsi="Verdana"/>
          <w:sz w:val="36"/>
          <w:szCs w:val="22"/>
          <w:lang w:val="hr-HR"/>
        </w:rPr>
      </w:pPr>
    </w:p>
    <w:p w:rsidR="006C5969" w:rsidRPr="00EE24A8" w:rsidRDefault="006C5969" w:rsidP="006C5969">
      <w:pPr>
        <w:pStyle w:val="NormalWeb"/>
        <w:jc w:val="center"/>
        <w:rPr>
          <w:rStyle w:val="Strong"/>
          <w:rFonts w:ascii="Verdana" w:hAnsi="Verdana"/>
          <w:sz w:val="36"/>
          <w:szCs w:val="22"/>
          <w:lang w:val="hr-HR"/>
        </w:rPr>
      </w:pPr>
      <w:r w:rsidRPr="00EE24A8">
        <w:rPr>
          <w:rStyle w:val="Strong"/>
          <w:rFonts w:ascii="Verdana" w:hAnsi="Verdana"/>
          <w:sz w:val="36"/>
          <w:szCs w:val="22"/>
          <w:lang w:val="hr-HR"/>
        </w:rPr>
        <w:t xml:space="preserve">ZAGREB, 2015. </w:t>
      </w:r>
    </w:p>
    <w:p w:rsidR="006C5969" w:rsidRPr="00507E3E" w:rsidRDefault="006C5969" w:rsidP="006C5969">
      <w:pPr>
        <w:pStyle w:val="NormalWeb"/>
        <w:jc w:val="center"/>
        <w:rPr>
          <w:rFonts w:ascii="Verdana" w:hAnsi="Verdana"/>
          <w:sz w:val="28"/>
          <w:szCs w:val="22"/>
          <w:lang w:val="hr-HR"/>
        </w:rPr>
      </w:pPr>
      <w:r>
        <w:rPr>
          <w:rStyle w:val="Strong"/>
          <w:rFonts w:ascii="Verdana" w:hAnsi="Verdana"/>
          <w:sz w:val="28"/>
          <w:szCs w:val="22"/>
          <w:lang w:val="hr-HR"/>
        </w:rPr>
        <w:br w:type="page"/>
      </w:r>
      <w:r w:rsidRPr="00507E3E">
        <w:rPr>
          <w:rStyle w:val="Strong"/>
          <w:rFonts w:ascii="Verdana" w:hAnsi="Verdana"/>
          <w:sz w:val="28"/>
          <w:szCs w:val="22"/>
          <w:lang w:val="hr-HR"/>
        </w:rPr>
        <w:lastRenderedPageBreak/>
        <w:t>VIJEĆE SRPSKE NACIONALNE MANJINE</w:t>
      </w:r>
    </w:p>
    <w:p w:rsidR="006C5969" w:rsidRPr="00507E3E" w:rsidRDefault="006C5969" w:rsidP="006C5969">
      <w:pPr>
        <w:pStyle w:val="NormalWeb"/>
        <w:jc w:val="center"/>
        <w:rPr>
          <w:rFonts w:ascii="Verdana" w:hAnsi="Verdana"/>
          <w:sz w:val="28"/>
          <w:szCs w:val="22"/>
          <w:lang w:val="hr-HR"/>
        </w:rPr>
      </w:pPr>
      <w:r w:rsidRPr="00507E3E">
        <w:rPr>
          <w:rStyle w:val="Strong"/>
          <w:rFonts w:ascii="Verdana" w:hAnsi="Verdana"/>
          <w:sz w:val="28"/>
          <w:szCs w:val="22"/>
          <w:lang w:val="hr-HR"/>
        </w:rPr>
        <w:t>ZAGREBACKE ŽUPANIJE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Na temelju članka 13 i 16 Statuta,  Vijeće srpske nacionale manjine zagrebačke županije na sjednici održanoj 30.07.2015.donijelo je</w:t>
      </w:r>
    </w:p>
    <w:p w:rsidR="006C5969" w:rsidRPr="00507E3E" w:rsidRDefault="006C5969" w:rsidP="006C5969">
      <w:pPr>
        <w:pStyle w:val="NormalWeb"/>
        <w:rPr>
          <w:rFonts w:ascii="Verdana" w:hAnsi="Verdana"/>
          <w:sz w:val="28"/>
          <w:szCs w:val="22"/>
          <w:lang w:val="hr-HR"/>
        </w:rPr>
      </w:pPr>
    </w:p>
    <w:p w:rsidR="006C5969" w:rsidRPr="00507E3E" w:rsidRDefault="006C5969" w:rsidP="006C5969">
      <w:pPr>
        <w:pStyle w:val="NormalWeb"/>
        <w:jc w:val="center"/>
        <w:rPr>
          <w:rFonts w:ascii="Verdana" w:hAnsi="Verdana"/>
          <w:sz w:val="36"/>
          <w:szCs w:val="28"/>
          <w:lang w:val="hr-HR"/>
        </w:rPr>
      </w:pPr>
      <w:r w:rsidRPr="00507E3E">
        <w:rPr>
          <w:rStyle w:val="Strong"/>
          <w:rFonts w:ascii="Verdana" w:hAnsi="Verdana"/>
          <w:sz w:val="36"/>
          <w:szCs w:val="28"/>
          <w:lang w:val="hr-HR"/>
        </w:rPr>
        <w:t>POSLOVNIK</w:t>
      </w:r>
    </w:p>
    <w:p w:rsidR="006C5969" w:rsidRPr="00507E3E" w:rsidRDefault="006C5969" w:rsidP="006C5969">
      <w:pPr>
        <w:pStyle w:val="NormalWeb"/>
        <w:jc w:val="center"/>
        <w:rPr>
          <w:rStyle w:val="Strong"/>
          <w:rFonts w:ascii="Verdana" w:hAnsi="Verdana"/>
          <w:sz w:val="36"/>
          <w:szCs w:val="28"/>
          <w:lang w:val="hr-HR"/>
        </w:rPr>
      </w:pPr>
      <w:r w:rsidRPr="00507E3E">
        <w:rPr>
          <w:rStyle w:val="Strong"/>
          <w:rFonts w:ascii="Verdana" w:hAnsi="Verdana"/>
          <w:sz w:val="36"/>
          <w:szCs w:val="28"/>
          <w:lang w:val="hr-HR"/>
        </w:rPr>
        <w:t>O RADU VIJEĆA SRPSKE NACIONALNE MANJINE</w:t>
      </w:r>
      <w:r w:rsidRPr="00507E3E">
        <w:rPr>
          <w:rFonts w:ascii="Verdana" w:hAnsi="Verdana"/>
          <w:sz w:val="36"/>
          <w:szCs w:val="28"/>
          <w:lang w:val="hr-HR"/>
        </w:rPr>
        <w:t xml:space="preserve">  </w:t>
      </w:r>
      <w:r w:rsidRPr="00507E3E">
        <w:rPr>
          <w:rStyle w:val="Strong"/>
          <w:rFonts w:ascii="Verdana" w:hAnsi="Verdana"/>
          <w:sz w:val="36"/>
          <w:szCs w:val="28"/>
          <w:lang w:val="hr-HR"/>
        </w:rPr>
        <w:t xml:space="preserve">ZAGREBACKE ŽUPANIJE </w:t>
      </w:r>
    </w:p>
    <w:p w:rsidR="006C5969" w:rsidRPr="00507E3E" w:rsidRDefault="006C5969" w:rsidP="006C5969">
      <w:pPr>
        <w:pStyle w:val="NormalWeb"/>
        <w:jc w:val="center"/>
        <w:rPr>
          <w:rFonts w:ascii="Verdana" w:hAnsi="Verdana"/>
          <w:sz w:val="36"/>
          <w:szCs w:val="28"/>
          <w:lang w:val="hr-HR"/>
        </w:rPr>
      </w:pPr>
    </w:p>
    <w:p w:rsidR="006C5969" w:rsidRPr="00507E3E" w:rsidRDefault="006C5969" w:rsidP="006C5969">
      <w:pPr>
        <w:pStyle w:val="NormalWeb"/>
        <w:rPr>
          <w:rFonts w:ascii="Verdana" w:hAnsi="Verdana"/>
          <w:sz w:val="32"/>
          <w:lang w:val="hr-HR"/>
        </w:rPr>
      </w:pPr>
      <w:r w:rsidRPr="00507E3E">
        <w:rPr>
          <w:rStyle w:val="Strong"/>
          <w:rFonts w:ascii="Verdana" w:hAnsi="Verdana"/>
          <w:sz w:val="32"/>
          <w:lang w:val="hr-HR"/>
        </w:rPr>
        <w:t>I OPĆE ODREDBE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Ovim Poslovnikom uređuje se unutarnje ustrojstvo i način rada Vijeća srpske nacionalne manjine zagrebačke županije ( u daljnjem tekstu: Vijeće ).</w:t>
      </w:r>
    </w:p>
    <w:p w:rsidR="006C5969" w:rsidRPr="00507E3E" w:rsidRDefault="006C5969" w:rsidP="006C5969">
      <w:pPr>
        <w:pStyle w:val="NormalWeb"/>
        <w:jc w:val="center"/>
        <w:rPr>
          <w:rStyle w:val="Strong"/>
          <w:rFonts w:ascii="Verdana" w:hAnsi="Verdana"/>
          <w:b w:val="0"/>
          <w:sz w:val="28"/>
          <w:szCs w:val="22"/>
          <w:lang w:val="hr-HR"/>
        </w:rPr>
      </w:pPr>
      <w:r w:rsidRPr="00507E3E">
        <w:rPr>
          <w:rStyle w:val="Strong"/>
          <w:rFonts w:ascii="Verdana" w:hAnsi="Verdana"/>
          <w:b w:val="0"/>
          <w:sz w:val="28"/>
          <w:szCs w:val="22"/>
          <w:lang w:val="hr-HR"/>
        </w:rPr>
        <w:t>Članak 2.</w:t>
      </w:r>
    </w:p>
    <w:p w:rsidR="006C5969" w:rsidRPr="00507E3E" w:rsidRDefault="006C5969" w:rsidP="006C5969">
      <w:pPr>
        <w:pStyle w:val="NormalWeb"/>
        <w:rPr>
          <w:rStyle w:val="Strong"/>
          <w:rFonts w:ascii="Verdana" w:hAnsi="Verdana"/>
          <w:b w:val="0"/>
          <w:sz w:val="28"/>
          <w:szCs w:val="22"/>
          <w:lang w:val="hr-HR"/>
        </w:rPr>
      </w:pPr>
      <w:r w:rsidRPr="00507E3E">
        <w:rPr>
          <w:rStyle w:val="Strong"/>
          <w:rFonts w:ascii="Verdana" w:hAnsi="Verdana"/>
          <w:b w:val="0"/>
          <w:sz w:val="28"/>
          <w:szCs w:val="22"/>
          <w:lang w:val="hr-HR"/>
        </w:rPr>
        <w:t>Vlada Republike Hrvatske donosi Odluku o izboru članova Vijeća te daje upute za njihovu provedbu. Na temelju ove Odluke konstituirajući sjednicu Vijeća saziva župan sa prijedlogom dnevnog reda.</w:t>
      </w:r>
    </w:p>
    <w:p w:rsidR="006C5969" w:rsidRPr="00507E3E" w:rsidRDefault="006C5969" w:rsidP="006C5969">
      <w:pPr>
        <w:pStyle w:val="NormalWeb"/>
        <w:jc w:val="center"/>
        <w:rPr>
          <w:rStyle w:val="Strong"/>
          <w:rFonts w:ascii="Verdana" w:hAnsi="Verdana"/>
          <w:b w:val="0"/>
          <w:sz w:val="28"/>
          <w:szCs w:val="22"/>
          <w:lang w:val="hr-HR"/>
        </w:rPr>
      </w:pPr>
      <w:r w:rsidRPr="00507E3E">
        <w:rPr>
          <w:rStyle w:val="Strong"/>
          <w:rFonts w:ascii="Verdana" w:hAnsi="Verdana"/>
          <w:b w:val="0"/>
          <w:sz w:val="28"/>
          <w:szCs w:val="22"/>
          <w:lang w:val="hr-HR"/>
        </w:rPr>
        <w:t>Članak 3.</w:t>
      </w:r>
    </w:p>
    <w:p w:rsidR="006C5969" w:rsidRPr="00507E3E" w:rsidRDefault="006C5969" w:rsidP="006C5969">
      <w:pPr>
        <w:pStyle w:val="NormalWeb"/>
        <w:rPr>
          <w:rStyle w:val="Strong"/>
          <w:rFonts w:ascii="Verdana" w:hAnsi="Verdana"/>
          <w:b w:val="0"/>
          <w:sz w:val="28"/>
          <w:szCs w:val="22"/>
          <w:lang w:val="hr-HR"/>
        </w:rPr>
      </w:pPr>
      <w:r w:rsidRPr="00507E3E">
        <w:rPr>
          <w:rStyle w:val="Strong"/>
          <w:rFonts w:ascii="Verdana" w:hAnsi="Verdana"/>
          <w:b w:val="0"/>
          <w:sz w:val="28"/>
          <w:szCs w:val="22"/>
          <w:lang w:val="hr-HR"/>
        </w:rPr>
        <w:t xml:space="preserve">Posto se utvrdi da postoji kvorum za pravovaljano odlučivanje, Vijeće vrši izbor Mandatne komisije čiji je zadatak da na osnovu konačnih rezultata izbora za članove vijeća utvrdi rezultate izbora i podnese Vijeću izvještaj o imenima izabranih vijećnika.                                                                </w:t>
      </w:r>
      <w:r w:rsidRPr="00507E3E">
        <w:rPr>
          <w:rStyle w:val="Strong"/>
          <w:rFonts w:ascii="Verdana" w:hAnsi="Verdana"/>
          <w:b w:val="0"/>
          <w:sz w:val="28"/>
          <w:szCs w:val="22"/>
          <w:lang w:val="hr-HR"/>
        </w:rPr>
        <w:lastRenderedPageBreak/>
        <w:t>Nakon podnesenog izvještaja Mandatne komisije Vijeće utvrđuje najstarijeg vijećnika koji preuzima predsjedavanje sjednice.</w:t>
      </w:r>
    </w:p>
    <w:p w:rsidR="006C5969" w:rsidRPr="00507E3E" w:rsidRDefault="006C5969" w:rsidP="006C5969">
      <w:pPr>
        <w:pStyle w:val="NormalWeb"/>
        <w:jc w:val="center"/>
        <w:rPr>
          <w:rStyle w:val="Strong"/>
          <w:rFonts w:ascii="Verdana" w:hAnsi="Verdana"/>
          <w:b w:val="0"/>
          <w:sz w:val="28"/>
          <w:szCs w:val="22"/>
          <w:lang w:val="hr-HR"/>
        </w:rPr>
      </w:pPr>
      <w:r w:rsidRPr="00507E3E">
        <w:rPr>
          <w:rStyle w:val="Strong"/>
          <w:rFonts w:ascii="Verdana" w:hAnsi="Verdana"/>
          <w:b w:val="0"/>
          <w:sz w:val="28"/>
          <w:szCs w:val="22"/>
          <w:lang w:val="hr-HR"/>
        </w:rPr>
        <w:t>Članak 4.</w:t>
      </w:r>
    </w:p>
    <w:p w:rsidR="006C5969" w:rsidRPr="00507E3E" w:rsidRDefault="006C5969" w:rsidP="006C5969">
      <w:pPr>
        <w:pStyle w:val="NormalWeb"/>
        <w:rPr>
          <w:rStyle w:val="Strong"/>
          <w:rFonts w:ascii="Verdana" w:hAnsi="Verdana"/>
          <w:b w:val="0"/>
          <w:sz w:val="28"/>
          <w:szCs w:val="22"/>
          <w:lang w:val="hr-HR"/>
        </w:rPr>
      </w:pPr>
      <w:r w:rsidRPr="00507E3E">
        <w:rPr>
          <w:rStyle w:val="Strong"/>
          <w:rFonts w:ascii="Verdana" w:hAnsi="Verdana"/>
          <w:b w:val="0"/>
          <w:sz w:val="28"/>
          <w:szCs w:val="22"/>
          <w:lang w:val="hr-HR"/>
        </w:rPr>
        <w:t>Vijeće bira odbor za izbor i imenovanje kojeg čine predsjednik i dva člana. Postupak za izbor i imenovanje predsjednika i zamjenika predsjednika Vijeća započinje utvrđivanjem prijedloga kandidata a nakon okončanja procesa kandidiranja Odbor za izbor i imenovanje na poziv predsjedavajućeg organizira proces glasanja. Glasanje se obavlja na glasačkim listićima. Odbor za izbor i imenovanje nakon utvrđenih rezultata glasanja podnosi izvještaj o provedenim izborima za predsjednika i zamjenika predsjednika Vijeća. Nakon toga predsjedavajući stavlja na glasovanje izvještaj Odbora za izbor i imenovanje, a u trenutku prihvaćanja izvještaja o izboru predsjednika i zamjenika predsjednika Vijeća ostvareni su uvjeti za konstituiranje Vijeća.</w:t>
      </w:r>
    </w:p>
    <w:p w:rsidR="006C5969" w:rsidRPr="00507E3E" w:rsidRDefault="006C5969" w:rsidP="006C5969">
      <w:pPr>
        <w:pStyle w:val="NormalWeb"/>
        <w:jc w:val="center"/>
        <w:rPr>
          <w:rStyle w:val="Strong"/>
          <w:rFonts w:ascii="Verdana" w:hAnsi="Verdana"/>
          <w:b w:val="0"/>
          <w:sz w:val="28"/>
          <w:szCs w:val="22"/>
          <w:lang w:val="hr-HR"/>
        </w:rPr>
      </w:pPr>
      <w:r w:rsidRPr="00507E3E">
        <w:rPr>
          <w:rStyle w:val="Strong"/>
          <w:rFonts w:ascii="Verdana" w:hAnsi="Verdana"/>
          <w:b w:val="0"/>
          <w:sz w:val="28"/>
          <w:szCs w:val="22"/>
          <w:lang w:val="hr-HR"/>
        </w:rPr>
        <w:t>Članak 5.</w:t>
      </w:r>
    </w:p>
    <w:p w:rsidR="006C5969" w:rsidRPr="00507E3E" w:rsidRDefault="006C5969" w:rsidP="006C5969">
      <w:pPr>
        <w:pStyle w:val="NormalWeb"/>
        <w:rPr>
          <w:rStyle w:val="Strong"/>
          <w:rFonts w:ascii="Verdana" w:hAnsi="Verdana"/>
          <w:b w:val="0"/>
          <w:sz w:val="28"/>
          <w:szCs w:val="22"/>
          <w:lang w:val="hr-HR"/>
        </w:rPr>
      </w:pPr>
      <w:r w:rsidRPr="00507E3E">
        <w:rPr>
          <w:rStyle w:val="Strong"/>
          <w:rFonts w:ascii="Verdana" w:hAnsi="Verdana"/>
          <w:b w:val="0"/>
          <w:sz w:val="28"/>
          <w:szCs w:val="22"/>
          <w:lang w:val="hr-HR"/>
        </w:rPr>
        <w:t>Nakon izbora predsjednika Vijeća predsjednik preuzima prava i obveze daljnje vođenje Vijeća.</w:t>
      </w:r>
    </w:p>
    <w:p w:rsidR="006C5969" w:rsidRPr="00507E3E" w:rsidRDefault="006C5969" w:rsidP="006C5969">
      <w:pPr>
        <w:pStyle w:val="NormalWeb"/>
        <w:jc w:val="center"/>
        <w:rPr>
          <w:rStyle w:val="Strong"/>
          <w:rFonts w:ascii="Verdana" w:hAnsi="Verdana"/>
          <w:b w:val="0"/>
          <w:sz w:val="28"/>
          <w:szCs w:val="22"/>
          <w:lang w:val="hr-HR"/>
        </w:rPr>
      </w:pPr>
      <w:r w:rsidRPr="00507E3E">
        <w:rPr>
          <w:rStyle w:val="Strong"/>
          <w:rFonts w:ascii="Verdana" w:hAnsi="Verdana"/>
          <w:b w:val="0"/>
          <w:sz w:val="28"/>
          <w:szCs w:val="22"/>
          <w:lang w:val="hr-HR"/>
        </w:rPr>
        <w:t>Članak 6.</w:t>
      </w:r>
    </w:p>
    <w:p w:rsidR="006C5969" w:rsidRPr="00507E3E" w:rsidRDefault="006C5969" w:rsidP="006C5969">
      <w:pPr>
        <w:rPr>
          <w:rStyle w:val="Strong"/>
          <w:rFonts w:ascii="Verdana" w:hAnsi="Verdana"/>
          <w:b w:val="0"/>
          <w:bCs w:val="0"/>
          <w:sz w:val="28"/>
          <w:szCs w:val="22"/>
          <w:lang w:val="hr-HR"/>
        </w:rPr>
      </w:pPr>
      <w:r w:rsidRPr="00507E3E">
        <w:rPr>
          <w:rFonts w:ascii="Verdana" w:hAnsi="Verdana"/>
          <w:sz w:val="28"/>
          <w:szCs w:val="22"/>
          <w:lang w:val="hr-HR"/>
        </w:rPr>
        <w:t>Na dan konstituiranja Vijeća, izabrani vijećnik počinje obnašati vijećničku dužnost i do dana prestanka mandata ima prava i dužnosti vijećnika utvrđene zakonom, Statutom i ovim Poslovnikom.</w:t>
      </w:r>
    </w:p>
    <w:p w:rsidR="006C5969" w:rsidRPr="00507E3E" w:rsidRDefault="006C5969" w:rsidP="006C5969">
      <w:pPr>
        <w:pStyle w:val="NormalWeb"/>
        <w:rPr>
          <w:rStyle w:val="Strong"/>
          <w:rFonts w:ascii="Verdana" w:hAnsi="Verdana"/>
          <w:b w:val="0"/>
          <w:sz w:val="28"/>
          <w:szCs w:val="22"/>
          <w:lang w:val="hr-HR"/>
        </w:rPr>
      </w:pPr>
    </w:p>
    <w:p w:rsidR="006C5969" w:rsidRPr="00507E3E" w:rsidRDefault="006C5969" w:rsidP="006C5969">
      <w:pPr>
        <w:pStyle w:val="NormalWeb"/>
        <w:rPr>
          <w:sz w:val="32"/>
          <w:lang w:val="hr-HR"/>
        </w:rPr>
      </w:pPr>
      <w:r w:rsidRPr="00507E3E">
        <w:rPr>
          <w:rStyle w:val="Strong"/>
          <w:sz w:val="32"/>
          <w:lang w:val="hr-HR"/>
        </w:rPr>
        <w:t>II   PRAVA I DUŽNOST ČLANOVA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7.</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lastRenderedPageBreak/>
        <w:t>Članovi Vijeća imaju pravo i dužnosti da aktivno i ravnopravno učestvuju u radu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8.</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Članovi Vijeća imaju pravo pravovremeno upoznati se s prijedlozima općih i drugih akata koje donosi Vijeće, kao i drugim pitanjima o kojima raspravlja i odlučuje Vijeće.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Pravovremeno upoznavanje članova Vijeća ostvaruje se dostavljanjem pisanih radnih materijala a samo izuzetno upoznavanje se može dati i na samoj sjednici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9.</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Članovi Vijeća su obvezni redovno prisustvovati sjednicama Vijeća i njegovih radnih tijela, u koja su izabrana.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U slučaju spriječenosti da prisustvuje sjednici Vijeća odnosno radnog tijela, član Vijeća je dužan o tome unaprijed obavijestiti predsjednika Vijeća odnosno predsjednika radnog tijela.</w:t>
      </w:r>
    </w:p>
    <w:p w:rsidR="006C5969" w:rsidRPr="00507E3E" w:rsidRDefault="006C5969" w:rsidP="006C5969">
      <w:pPr>
        <w:pStyle w:val="NormalWeb"/>
        <w:rPr>
          <w:rFonts w:ascii="Verdana" w:hAnsi="Verdana"/>
          <w:sz w:val="28"/>
          <w:szCs w:val="22"/>
          <w:lang w:val="hr-HR"/>
        </w:rPr>
      </w:pPr>
    </w:p>
    <w:p w:rsidR="006C5969" w:rsidRPr="00507E3E" w:rsidRDefault="006C5969" w:rsidP="006C5969">
      <w:pPr>
        <w:pStyle w:val="NormalWeb"/>
        <w:rPr>
          <w:b/>
          <w:sz w:val="32"/>
          <w:lang w:val="hr-HR"/>
        </w:rPr>
      </w:pPr>
      <w:r w:rsidRPr="00507E3E">
        <w:rPr>
          <w:b/>
          <w:sz w:val="32"/>
          <w:lang w:val="hr-HR"/>
        </w:rPr>
        <w:t>III  PREDSJEDNIK VIJEĆA</w:t>
      </w:r>
    </w:p>
    <w:p w:rsidR="006C5969" w:rsidRPr="00507E3E" w:rsidRDefault="006C5969" w:rsidP="006C5969">
      <w:pPr>
        <w:pStyle w:val="NormalWeb"/>
        <w:jc w:val="center"/>
        <w:rPr>
          <w:b/>
          <w:sz w:val="32"/>
          <w:lang w:val="hr-HR"/>
        </w:rPr>
      </w:pPr>
      <w:r w:rsidRPr="00507E3E">
        <w:rPr>
          <w:rStyle w:val="Strong"/>
          <w:b w:val="0"/>
          <w:sz w:val="32"/>
          <w:lang w:val="hr-HR"/>
        </w:rPr>
        <w:t>Članak 10.</w:t>
      </w:r>
    </w:p>
    <w:p w:rsidR="006C5969" w:rsidRPr="00507E3E" w:rsidRDefault="006C5969" w:rsidP="006C5969">
      <w:pPr>
        <w:pStyle w:val="NormalWeb"/>
        <w:rPr>
          <w:rFonts w:ascii="Verdana" w:hAnsi="Verdana"/>
          <w:b/>
          <w:sz w:val="28"/>
          <w:szCs w:val="22"/>
          <w:lang w:val="hr-HR"/>
        </w:rPr>
      </w:pPr>
      <w:r w:rsidRPr="00507E3E">
        <w:rPr>
          <w:rStyle w:val="Strong"/>
          <w:rFonts w:ascii="Verdana" w:hAnsi="Verdana"/>
          <w:b w:val="0"/>
          <w:sz w:val="28"/>
          <w:szCs w:val="22"/>
          <w:lang w:val="hr-HR"/>
        </w:rPr>
        <w:t>Predsjednik Vijeća saziva sjednice po potrebi a najmanje svaka tri mjeseca.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Predsjednik Vijeća brine se o poslovnim redu i ostvarivanu načela javnosti rada na sjednicama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Predsjednik Vijeća brine o ostvarivanju prava i dužnosti članova Vijeća, u svezi s vršenjem njihovih funkcija.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11.</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lastRenderedPageBreak/>
        <w:t>Sjednicama Vijeća predsjedava predsjednik Vijeća,a u njegovoj odsutnosti ili spriječenosti zamjenik predsjednika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Ako su odsutni ili spriječeni predsjednik Vijeća i zamjenik Vijeća, sjednica Vijeća predsjedava član Vijeća koga izabere Vijeće.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12.</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Prijedlog za razrješavanje dužnosti predsjednika Vijeća ili zamjenika predsjednika Vijeća, prije isteka roka za koji su izabrani, može podnijeti polovina članova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 prijedlogu iz prethodnog stavka saziva se posebna sjednica Vijeća, na način i pod uvjetima propisan Statutom Vijeća i ovog Poslovnika.</w:t>
      </w:r>
    </w:p>
    <w:p w:rsidR="006C5969" w:rsidRPr="00507E3E" w:rsidRDefault="006C5969" w:rsidP="006C5969">
      <w:pPr>
        <w:pStyle w:val="NormalWeb"/>
        <w:rPr>
          <w:rFonts w:ascii="Verdana" w:hAnsi="Verdana"/>
          <w:sz w:val="28"/>
          <w:szCs w:val="22"/>
          <w:lang w:val="hr-HR"/>
        </w:rPr>
      </w:pPr>
      <w:r w:rsidRPr="00507E3E">
        <w:rPr>
          <w:rStyle w:val="Strong"/>
          <w:rFonts w:ascii="Verdana" w:hAnsi="Verdana"/>
          <w:sz w:val="28"/>
          <w:szCs w:val="22"/>
          <w:lang w:val="hr-HR"/>
        </w:rPr>
        <w:t>IV  SJEDNICE VIJEĆA</w:t>
      </w:r>
    </w:p>
    <w:p w:rsidR="006C5969" w:rsidRPr="00507E3E" w:rsidRDefault="006C5969" w:rsidP="006C5969">
      <w:pPr>
        <w:pStyle w:val="NormalWeb"/>
        <w:jc w:val="center"/>
        <w:rPr>
          <w:rFonts w:ascii="Verdana" w:hAnsi="Verdana"/>
          <w:b/>
          <w:bCs/>
          <w:sz w:val="28"/>
          <w:szCs w:val="22"/>
          <w:lang w:val="hr-HR"/>
        </w:rPr>
      </w:pPr>
      <w:r w:rsidRPr="00507E3E">
        <w:rPr>
          <w:rStyle w:val="Strong"/>
          <w:rFonts w:ascii="Verdana" w:hAnsi="Verdana"/>
          <w:b w:val="0"/>
          <w:sz w:val="28"/>
          <w:szCs w:val="22"/>
          <w:lang w:val="hr-HR"/>
        </w:rPr>
        <w:t>Članak 13.</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Dnevni red sjednice Vijeća utvrđuje se na početku sjednice.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Predsjednik Vijeća stavlja na raspravu prijedlog dnevnog reda.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14.</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U prijedlogu dnevnog reda predsjednika Vijeća unosi sve prijedloge iz djelokruga Vijeća koji su do sazivanja sjednice dostavljeni Vijeću.</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Ako predsjednik Vijeća nije u prijedlog dnevnog reda uvrstio predmet koji je ovlašteni predlagač podnio do dana sjednice, a predlagač ostane pri svojem prijedlogu, o prijedlogu se odlučuje na sjednici Vijeća bez rasprave.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Dnevni red sjednice Vijeća usvaja se većinom glasova članova Vijeća.</w:t>
      </w:r>
    </w:p>
    <w:p w:rsidR="006C5969" w:rsidRPr="00507E3E" w:rsidRDefault="006C5969" w:rsidP="006C5969">
      <w:pPr>
        <w:pStyle w:val="NormalWeb"/>
        <w:jc w:val="center"/>
        <w:rPr>
          <w:rStyle w:val="Strong"/>
          <w:rFonts w:ascii="Verdana" w:hAnsi="Verdana"/>
          <w:b w:val="0"/>
          <w:sz w:val="28"/>
          <w:szCs w:val="22"/>
          <w:lang w:val="hr-HR"/>
        </w:rPr>
      </w:pP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15.</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U radu sjednice Vijeća, pored članova Vijeća, mogu učestvovati predstavnici organa lokalne vlasti, naučnik, stručni i drugi javni radnici koji su pozvani na sjednicu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16.</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Na sjednici Vijeća nitko ne može govoriti prije nego što zatraži i dobije riječ od predsjedavajućeg sjednice.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Prijave za učestvovanje u raspravi podnose se od otvaranja do zaključenja rasprave.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Učesnici u raspravi, u pravilu, govore onim redoslijedom kako su se prijavili za raspravu.</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Predsjedavajući sjednice može dopustiti da, mimo redoslijeda, govori predstavnik predlagača.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17.</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 pojedinom predmetu raspravlja se dok ima prijavljenih govornika.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Govornik može govoriti samo o predmetu o kome se raspravlja.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Na sjednici se može odrediti vrijeme trajanja govora ili odlučiti da govornik o istom predmetu može govoriti samo jedanput.</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 18.</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xml:space="preserve">Ako se govornik udalji od predmeta o kome se raspravlja predsjedavajući će ga opomenuti da se drži predmeta rasprave. </w:t>
      </w:r>
    </w:p>
    <w:p w:rsidR="006C5969" w:rsidRPr="00507E3E" w:rsidRDefault="006C5969" w:rsidP="006C5969">
      <w:pPr>
        <w:pStyle w:val="NormalWeb"/>
        <w:rPr>
          <w:rFonts w:ascii="Verdana" w:hAnsi="Verdana"/>
          <w:sz w:val="28"/>
          <w:szCs w:val="22"/>
          <w:lang w:val="hr-HR"/>
        </w:rPr>
      </w:pPr>
      <w:r w:rsidRPr="00507E3E">
        <w:rPr>
          <w:rStyle w:val="Strong"/>
          <w:rFonts w:ascii="Verdana" w:hAnsi="Verdana"/>
          <w:sz w:val="28"/>
          <w:szCs w:val="22"/>
          <w:lang w:val="hr-HR"/>
        </w:rPr>
        <w:lastRenderedPageBreak/>
        <w:t>V  ODLUČIVANJE NA SJEDNICI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19.</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Na sjednici Vijeća se, o svakom predmetu na dnevnom redu,raspravlja prije nego se o njemu odluči, osim ako je u Poslovniku određeno da se odlučuje bez rasprave.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20.</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Za donošenje odluka na sjednici Vijeća potrebno je prisutnost većine članova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Prisutnost članova Vijeća, na sjednici Vijeća, utvrđuje se njihovim prozivanjem ili potpisivanjem liste prisutnih na početku sjednice.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21.</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Vijeće na sjednici odlučuje većinom glasova prisutnih članova Vijeća, ako zakonom ili Statutom Vijeća nije drukčije određeno.</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22.</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Prilikom odlučivanja članovi Vijeća glasuju podizanjem ruku, ako Zakonom ili Statutom Vijeća nije drukčije određeno.</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23.</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Po završenom glasovanju predsjedavajući sjednice utvrđuje i objavljuje rezultat glasovanja.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24.</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 radu na sjednici Vijeća vodi se zapisnik.</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xml:space="preserve">Zapisnik obavezno sadrži: vrijeme i mjesto održavanja sjednice, dnevni red sjednice, ime predsjedavajućeg sjednice, imena prisutnih i odsutnih članova Vijeća, ime </w:t>
      </w:r>
      <w:r w:rsidRPr="00507E3E">
        <w:rPr>
          <w:rFonts w:ascii="Verdana" w:hAnsi="Verdana"/>
          <w:sz w:val="28"/>
          <w:szCs w:val="22"/>
          <w:lang w:val="hr-HR"/>
        </w:rPr>
        <w:lastRenderedPageBreak/>
        <w:t>zapisničara, imena ostalih učesnika sjednice, kratak tijek sjednice s naznakom pitanja o kojima se raspravljalo i odlučivalo, imena govornika sa sažetim prikazom njihovog izlaganja, način glasovanja, rezultat glasovanja o pojedinim pitanjima, te naziv svih odluka i drugih akata donesenih na sjednici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Tekstovi odluka i drugih akata donesenih na sjednici Vijeća sastavni su dio zapisnika.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Zapisnik potpisuje predsjednik Vijeća i zapisničar.</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25.</w:t>
      </w:r>
    </w:p>
    <w:p w:rsidR="006C5969" w:rsidRPr="00507E3E" w:rsidRDefault="006C5969" w:rsidP="006C5969">
      <w:pPr>
        <w:pStyle w:val="NormalWeb"/>
        <w:rPr>
          <w:rStyle w:val="Strong"/>
          <w:rFonts w:ascii="Verdana" w:hAnsi="Verdana"/>
          <w:b w:val="0"/>
          <w:sz w:val="28"/>
          <w:szCs w:val="22"/>
          <w:lang w:val="hr-HR"/>
        </w:rPr>
      </w:pPr>
      <w:r w:rsidRPr="00507E3E">
        <w:rPr>
          <w:rFonts w:ascii="Verdana" w:hAnsi="Verdana"/>
          <w:sz w:val="28"/>
          <w:szCs w:val="22"/>
          <w:lang w:val="hr-HR"/>
        </w:rPr>
        <w:t>Kada se na sjednici raspravlja i odlučuje o povjerljivoj stvari, ili kada je s rasprave o nekom predmetu isključena javnost, vodi se odvojeni zapisnik, koji je povjerljive prirode</w:t>
      </w:r>
    </w:p>
    <w:p w:rsidR="006C5969" w:rsidRPr="00507E3E" w:rsidRDefault="006C5969" w:rsidP="006C5969">
      <w:pPr>
        <w:pStyle w:val="NormalWeb"/>
        <w:rPr>
          <w:rFonts w:ascii="Verdana" w:hAnsi="Verdana"/>
          <w:b/>
          <w:bCs/>
          <w:sz w:val="28"/>
          <w:szCs w:val="22"/>
          <w:lang w:val="hr-HR"/>
        </w:rPr>
      </w:pPr>
      <w:r w:rsidRPr="00507E3E">
        <w:rPr>
          <w:rFonts w:ascii="Verdana" w:hAnsi="Verdana"/>
          <w:b/>
          <w:bCs/>
          <w:sz w:val="28"/>
          <w:szCs w:val="22"/>
          <w:lang w:val="hr-HR"/>
        </w:rPr>
        <w:t>VI RADNA TIJELA VIJEĆA</w:t>
      </w:r>
    </w:p>
    <w:p w:rsidR="006C5969" w:rsidRPr="00507E3E" w:rsidRDefault="006C5969" w:rsidP="006C5969">
      <w:pPr>
        <w:pStyle w:val="NormalWeb"/>
        <w:jc w:val="center"/>
        <w:rPr>
          <w:rFonts w:ascii="Verdana" w:hAnsi="Verdana"/>
          <w:bCs/>
          <w:sz w:val="28"/>
          <w:szCs w:val="22"/>
          <w:lang w:val="hr-HR"/>
        </w:rPr>
      </w:pPr>
      <w:r w:rsidRPr="00507E3E">
        <w:rPr>
          <w:rStyle w:val="Strong"/>
          <w:rFonts w:ascii="Verdana" w:hAnsi="Verdana"/>
          <w:b w:val="0"/>
          <w:sz w:val="28"/>
          <w:szCs w:val="22"/>
          <w:lang w:val="hr-HR"/>
        </w:rPr>
        <w:t>Članak 26.</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Tijela Vijeća u skladu sa člankom 18. Statuta  su:</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xml:space="preserve">- Predsjednik </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Zamjenik predsjednika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Potpredsjednici</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-Predsjedništvo</w:t>
      </w:r>
    </w:p>
    <w:p w:rsidR="006C5969" w:rsidRPr="00507E3E" w:rsidRDefault="006C5969" w:rsidP="006C5969">
      <w:pPr>
        <w:pStyle w:val="NormalWeb"/>
        <w:jc w:val="center"/>
        <w:rPr>
          <w:rFonts w:ascii="Verdana" w:hAnsi="Verdana"/>
          <w:bCs/>
          <w:sz w:val="28"/>
          <w:szCs w:val="22"/>
          <w:lang w:val="hr-HR"/>
        </w:rPr>
      </w:pPr>
      <w:r w:rsidRPr="00507E3E">
        <w:rPr>
          <w:rStyle w:val="Strong"/>
          <w:rFonts w:ascii="Verdana" w:hAnsi="Verdana"/>
          <w:b w:val="0"/>
          <w:sz w:val="28"/>
          <w:szCs w:val="22"/>
          <w:lang w:val="hr-HR"/>
        </w:rPr>
        <w:t>Članak 27.</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Vijeće može osnovati stalna ili privremena radna tijela Vijeća (predsjedništvo,odbore, komisije,administrativna radna tijela i sl. ) za pripremu, predlaganje i provedbu odluka i drugih akata koje donosi Vijeće, odnosno za obavljanje drugih poslova iz djelokruga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lastRenderedPageBreak/>
        <w:t>Sastav, broj članova, djelokrug i način rada radnih tijela utvrđuje Vijeće posebnom odlukom o osnivanju tijela.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28.</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Predsjednik radnog tijela organizira rad radnog tijela, predlaže dnevni red i predsjedava njegovim sjednicama.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Sjednice radnog tijela saziva njegov predsjednik, na vlastitu inicijativu, na zahtjev predsjednika Vijeća ili dva člana radnog tijela, kao i na osnovu zaključka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Predsjednik radnog tijela, u slučaju njegove odsutnosti ili spriječenosti, zamjenjuje član radnog tijela, koga odredi predsjednik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29.</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Radna tijela Vijeća utvrđuju prijedlog i preporuke većinom glasova prisutnih članova radnog tijela.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 radu sjednice radnog tijela vodi se zapisnik.</w:t>
      </w:r>
    </w:p>
    <w:p w:rsidR="006C5969" w:rsidRPr="00507E3E" w:rsidRDefault="006C5969" w:rsidP="006C5969">
      <w:pPr>
        <w:pStyle w:val="NormalWeb"/>
        <w:rPr>
          <w:rFonts w:ascii="Verdana" w:hAnsi="Verdana"/>
          <w:sz w:val="28"/>
          <w:szCs w:val="22"/>
          <w:lang w:val="hr-HR"/>
        </w:rPr>
      </w:pPr>
      <w:r w:rsidRPr="00507E3E">
        <w:rPr>
          <w:rStyle w:val="Strong"/>
          <w:rFonts w:ascii="Verdana" w:hAnsi="Verdana"/>
          <w:sz w:val="28"/>
          <w:szCs w:val="22"/>
          <w:lang w:val="hr-HR"/>
        </w:rPr>
        <w:t>VII  AKTI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30.</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Na osnovu prava i ovlaštenja zakonom Vijeće donosi :</w:t>
      </w:r>
    </w:p>
    <w:p w:rsidR="006C5969" w:rsidRPr="00507E3E" w:rsidRDefault="006C5969" w:rsidP="006C5969">
      <w:pPr>
        <w:pStyle w:val="NormalWeb"/>
        <w:numPr>
          <w:ilvl w:val="0"/>
          <w:numId w:val="1"/>
        </w:numPr>
        <w:rPr>
          <w:rFonts w:ascii="Verdana" w:hAnsi="Verdana"/>
          <w:sz w:val="28"/>
          <w:szCs w:val="22"/>
          <w:lang w:val="hr-HR"/>
        </w:rPr>
      </w:pPr>
      <w:r w:rsidRPr="00507E3E">
        <w:rPr>
          <w:rFonts w:ascii="Verdana" w:hAnsi="Verdana"/>
          <w:sz w:val="28"/>
          <w:szCs w:val="22"/>
          <w:lang w:val="hr-HR"/>
        </w:rPr>
        <w:t xml:space="preserve">Statut Vijeća, </w:t>
      </w:r>
    </w:p>
    <w:p w:rsidR="006C5969" w:rsidRPr="00507E3E" w:rsidRDefault="006C5969" w:rsidP="006C5969">
      <w:pPr>
        <w:pStyle w:val="NormalWeb"/>
        <w:numPr>
          <w:ilvl w:val="0"/>
          <w:numId w:val="1"/>
        </w:numPr>
        <w:rPr>
          <w:rFonts w:ascii="Verdana" w:hAnsi="Verdana"/>
          <w:sz w:val="28"/>
          <w:szCs w:val="22"/>
          <w:lang w:val="hr-HR"/>
        </w:rPr>
      </w:pPr>
      <w:r w:rsidRPr="00507E3E">
        <w:rPr>
          <w:rFonts w:ascii="Verdana" w:hAnsi="Verdana"/>
          <w:sz w:val="28"/>
          <w:szCs w:val="22"/>
          <w:lang w:val="hr-HR"/>
        </w:rPr>
        <w:t xml:space="preserve">Poslovnik o radu Vijeća, </w:t>
      </w:r>
    </w:p>
    <w:p w:rsidR="006C5969" w:rsidRPr="00507E3E" w:rsidRDefault="006C5969" w:rsidP="006C5969">
      <w:pPr>
        <w:pStyle w:val="NormalWeb"/>
        <w:numPr>
          <w:ilvl w:val="0"/>
          <w:numId w:val="1"/>
        </w:numPr>
        <w:rPr>
          <w:rFonts w:ascii="Verdana" w:hAnsi="Verdana"/>
          <w:sz w:val="28"/>
          <w:szCs w:val="22"/>
          <w:lang w:val="hr-HR"/>
        </w:rPr>
      </w:pPr>
      <w:r w:rsidRPr="00507E3E">
        <w:rPr>
          <w:rFonts w:ascii="Verdana" w:hAnsi="Verdana"/>
          <w:sz w:val="28"/>
          <w:szCs w:val="22"/>
          <w:lang w:val="hr-HR"/>
        </w:rPr>
        <w:t xml:space="preserve">Program rada, </w:t>
      </w:r>
    </w:p>
    <w:p w:rsidR="006C5969" w:rsidRPr="00507E3E" w:rsidRDefault="006C5969" w:rsidP="006C5969">
      <w:pPr>
        <w:pStyle w:val="NormalWeb"/>
        <w:numPr>
          <w:ilvl w:val="0"/>
          <w:numId w:val="1"/>
        </w:numPr>
        <w:rPr>
          <w:rFonts w:ascii="Verdana" w:hAnsi="Verdana"/>
          <w:sz w:val="28"/>
          <w:szCs w:val="22"/>
          <w:lang w:val="hr-HR"/>
        </w:rPr>
      </w:pPr>
      <w:r w:rsidRPr="00507E3E">
        <w:rPr>
          <w:rFonts w:ascii="Verdana" w:hAnsi="Verdana"/>
          <w:sz w:val="28"/>
          <w:szCs w:val="22"/>
          <w:lang w:val="hr-HR"/>
        </w:rPr>
        <w:t xml:space="preserve">Financijski plan i </w:t>
      </w:r>
    </w:p>
    <w:p w:rsidR="006C5969" w:rsidRPr="00507E3E" w:rsidRDefault="006C5969" w:rsidP="006C5969">
      <w:pPr>
        <w:pStyle w:val="NormalWeb"/>
        <w:numPr>
          <w:ilvl w:val="0"/>
          <w:numId w:val="1"/>
        </w:numPr>
        <w:rPr>
          <w:rFonts w:ascii="Verdana" w:hAnsi="Verdana"/>
          <w:sz w:val="28"/>
          <w:szCs w:val="22"/>
          <w:lang w:val="hr-HR"/>
        </w:rPr>
      </w:pPr>
      <w:r w:rsidRPr="00507E3E">
        <w:rPr>
          <w:rFonts w:ascii="Verdana" w:hAnsi="Verdana"/>
          <w:sz w:val="28"/>
          <w:szCs w:val="22"/>
          <w:lang w:val="hr-HR"/>
        </w:rPr>
        <w:t xml:space="preserve">Završni račun Vijeća, </w:t>
      </w:r>
    </w:p>
    <w:p w:rsidR="006C5969" w:rsidRPr="00507E3E" w:rsidRDefault="006C5969" w:rsidP="006C5969">
      <w:pPr>
        <w:pStyle w:val="NormalWeb"/>
        <w:ind w:left="60"/>
        <w:rPr>
          <w:rFonts w:ascii="Verdana" w:hAnsi="Verdana"/>
          <w:sz w:val="28"/>
          <w:szCs w:val="22"/>
          <w:lang w:val="hr-HR"/>
        </w:rPr>
      </w:pPr>
      <w:r w:rsidRPr="00507E3E">
        <w:rPr>
          <w:rFonts w:ascii="Verdana" w:hAnsi="Verdana"/>
          <w:sz w:val="28"/>
          <w:szCs w:val="22"/>
          <w:lang w:val="hr-HR"/>
        </w:rPr>
        <w:t>Vijeće daje autentično tumačenje Statuta i Poslovnika o radu Vijeća, većinom glasova svih članova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Vijeće donosi odluke, zaključke,preporuke i druge akte, većinom glasova prisutnih članova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lastRenderedPageBreak/>
        <w:t>Članak 31.</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Postupak za donošenje odluka i drugih akata pokreće se prijedlogom predsjednika i članova Vijeća ili radnih tijela Vijeća.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32.</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 prijedlogu za donošenje odluke, Vijeće je dužno raspraviti najkasnije u roku od tri mjeseca od podnošenja prijave.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33.</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Prije nego što stupe na snagu opći akti Vijeća se objavljuju na oglasnoj ploči Vijeća ili na drugi odgovarajući način.</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34.</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Opći akti Vijeća stupaju na snagu osmog dana od dana objave.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Izuzetno, općim aktom, iz opravdanih razloga, može se odrediti da stupa na snagu danom donošenja.</w:t>
      </w:r>
    </w:p>
    <w:p w:rsidR="006C5969" w:rsidRPr="00507E3E" w:rsidRDefault="006C5969" w:rsidP="006C5969">
      <w:pPr>
        <w:pStyle w:val="NormalWeb"/>
        <w:rPr>
          <w:rFonts w:ascii="Verdana" w:hAnsi="Verdana"/>
          <w:b/>
          <w:sz w:val="28"/>
          <w:szCs w:val="22"/>
          <w:lang w:val="hr-HR"/>
        </w:rPr>
      </w:pPr>
      <w:r w:rsidRPr="00507E3E">
        <w:rPr>
          <w:rFonts w:ascii="Verdana" w:hAnsi="Verdana"/>
          <w:b/>
          <w:sz w:val="28"/>
          <w:szCs w:val="22"/>
          <w:lang w:val="hr-HR"/>
        </w:rPr>
        <w:t>VIII   DISCIPLINSKE MJERE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35.</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Rad na sjednici Vijeća održava predsjednik Vijeća, odnosno predsjedavajući sjednice.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Za povredu reda na sjednici Vijeća, članu Vijeća, predsjedavajući može izreći disciplinsku mjeru:</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xml:space="preserve">-opomenu </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-opomenu s unošenjem u zapisnik</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-oduzimanjem riječi</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lastRenderedPageBreak/>
        <w:t>- oduzimanjem riječi i isključenjem sa sjednice za vrijeme rasprave i odlučivanja o pojedinoj točki dnevnog reda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-udaljavanjem sa sjednice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36.</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Opomena će se izreći članu Vijeća koji na sjednici svojim ponašanjem ili govorom narušava red i odredbe ovog Poslovnika.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Vijećniku će se izreći ova disciplinska mjera ako:</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-se u govoru ne drži predmeta o kojem se raspravlja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-govori a nije dobio odobrenje predsjednika vijeća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-svojim upadicama ili na drugi način ometa govornika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-se javi za ispravak netočnog navoda ili zbog ukazivanja na povredi Poslovnika,a započne govoriti o drugoj temi za koju nije dobio riječ</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-omalovažava ili vrijđa predsjednika vijeća ili druge vijećnike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 na drugi način remeti rad sjednice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37.</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Opomena s unošenjem u zapisnik izriče se vijećniku koji na sjednici svojim vladanjem ili govorom remeti red ili na drugi način krši odredbe ovog Poslovnika što bitno ometa rad sjednice,odnosno ako je već na sjednici dobio opomenu.</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38.</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Opomena sa oduzimanjem rijeci izriče se vijećniku koji u svom govoru i nakon sto mu je izrečena opomena, bez i s unošenjem u zapisnik ne drži predmeta o kojem se raspravlja.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lastRenderedPageBreak/>
        <w:t>Ova mjera izreći će se vijećniku i kada svojim govorom ili ponašanjem na grublji način vrijeđa predsjednika ili vijećnike,odnosno ako svojim govorom teže narušava ugled vijeća i vijećnika.</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39.</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Vijećnik koji svojim ponašanjem teže narušio red na sjednici može se izreći uz mjeru oduzimanja riječi i mjera udaljenja sa sjednice za vrijeme rasprave i odlučivanja o točki dnevnog reda tijekom koje je počinjen disciplinski prijestup.</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40.</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Vijećniku se izriče disciplinska mjera udaljavanja sa sjednice ako je svojim vladanjem toliko narušio red na sjednici i prekršio odredbe ovog poslovnika o redu na sjednicama tako da je daljnje održavanje sjednice dovedeno u pitanje.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Vijećnik kome je izrečena ova mjera dužan je odmah napustiti prostoriju u kojoj se održava sjednica.</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Ako se red na sjednici Vijeća ne može održati redovnim mjerama, predsjedavajući sjednice može odrediti kratak prekid sjednice.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t>Članak 41.</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Vijećniku kome je izrečena disciplinska mjera isključenjem sa sjednice ima pravo prigovora.prigovor se podnosi u pismenoj formi u roku od sedam dana od dana izricanja disciplinske mjere.</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Predsjednik vijeća unosi prigovor u dnevni red na prvoj sjednici vijeća koje odlučuje o izrečenoj mjeri.</w:t>
      </w:r>
    </w:p>
    <w:p w:rsidR="006C5969" w:rsidRPr="00507E3E" w:rsidRDefault="006C5969" w:rsidP="006C5969">
      <w:pPr>
        <w:pStyle w:val="NormalWeb"/>
        <w:rPr>
          <w:rFonts w:ascii="Verdana" w:hAnsi="Verdana"/>
          <w:sz w:val="28"/>
          <w:szCs w:val="22"/>
          <w:lang w:val="hr-HR"/>
        </w:rPr>
      </w:pPr>
      <w:r w:rsidRPr="00507E3E">
        <w:rPr>
          <w:rFonts w:ascii="Verdana" w:hAnsi="Verdana"/>
          <w:sz w:val="28"/>
          <w:szCs w:val="22"/>
          <w:lang w:val="hr-HR"/>
        </w:rPr>
        <w:t>Vijeće može po prigovoru: potvrditi  ili ukinuti izrečenu disciplinsku mjeru.</w:t>
      </w:r>
    </w:p>
    <w:p w:rsidR="006C5969" w:rsidRPr="00507E3E" w:rsidRDefault="006C5969" w:rsidP="006C5969">
      <w:pPr>
        <w:pStyle w:val="NormalWeb"/>
        <w:rPr>
          <w:rFonts w:ascii="Verdana" w:hAnsi="Verdana"/>
          <w:sz w:val="28"/>
          <w:szCs w:val="22"/>
          <w:lang w:val="hr-HR"/>
        </w:rPr>
      </w:pPr>
      <w:r w:rsidRPr="00507E3E">
        <w:rPr>
          <w:rStyle w:val="Strong"/>
          <w:rFonts w:ascii="Verdana" w:hAnsi="Verdana"/>
          <w:sz w:val="28"/>
          <w:szCs w:val="22"/>
          <w:lang w:val="hr-HR"/>
        </w:rPr>
        <w:t>IX  ZAVRŠNE ODREDBE</w:t>
      </w:r>
    </w:p>
    <w:p w:rsidR="006C5969" w:rsidRPr="00507E3E" w:rsidRDefault="006C5969" w:rsidP="006C5969">
      <w:pPr>
        <w:pStyle w:val="NormalWeb"/>
        <w:jc w:val="center"/>
        <w:rPr>
          <w:rFonts w:ascii="Verdana" w:hAnsi="Verdana"/>
          <w:b/>
          <w:sz w:val="28"/>
          <w:szCs w:val="22"/>
          <w:lang w:val="hr-HR"/>
        </w:rPr>
      </w:pPr>
      <w:r w:rsidRPr="00507E3E">
        <w:rPr>
          <w:rStyle w:val="Strong"/>
          <w:rFonts w:ascii="Verdana" w:hAnsi="Verdana"/>
          <w:b w:val="0"/>
          <w:sz w:val="28"/>
          <w:szCs w:val="22"/>
          <w:lang w:val="hr-HR"/>
        </w:rPr>
        <w:lastRenderedPageBreak/>
        <w:t>Članak 42.</w:t>
      </w:r>
    </w:p>
    <w:p w:rsidR="006C5969" w:rsidRPr="00507E3E" w:rsidRDefault="006C5969" w:rsidP="006C5969">
      <w:pPr>
        <w:pStyle w:val="NormalWeb"/>
        <w:rPr>
          <w:rFonts w:ascii="Verdana" w:hAnsi="Verdana"/>
          <w:sz w:val="28"/>
          <w:szCs w:val="22"/>
          <w:lang w:val="hr-HR"/>
        </w:rPr>
      </w:pPr>
      <w:r w:rsidRPr="00507E3E">
        <w:rPr>
          <w:rStyle w:val="Strong"/>
          <w:rFonts w:ascii="Verdana" w:hAnsi="Verdana"/>
          <w:b w:val="0"/>
          <w:sz w:val="28"/>
          <w:szCs w:val="22"/>
          <w:lang w:val="hr-HR"/>
        </w:rPr>
        <w:t xml:space="preserve">Ovaj </w:t>
      </w:r>
      <w:r w:rsidRPr="00507E3E">
        <w:rPr>
          <w:rFonts w:ascii="Verdana" w:hAnsi="Verdana"/>
          <w:sz w:val="28"/>
          <w:szCs w:val="22"/>
          <w:lang w:val="hr-HR"/>
        </w:rPr>
        <w:t>Poslovnik stupa na snagu danom donošenja te će biti u roku od osam dana objavljen na oglasnoj ploči Vijeća.</w:t>
      </w:r>
    </w:p>
    <w:p w:rsidR="006C5969" w:rsidRPr="00507E3E" w:rsidRDefault="006C5969" w:rsidP="006C5969">
      <w:pPr>
        <w:pStyle w:val="NormalWeb"/>
        <w:rPr>
          <w:rFonts w:ascii="Verdana" w:hAnsi="Verdana"/>
          <w:b/>
          <w:bCs/>
          <w:sz w:val="28"/>
          <w:szCs w:val="22"/>
          <w:lang w:val="hr-HR"/>
        </w:rPr>
      </w:pPr>
    </w:p>
    <w:p w:rsidR="006C5969" w:rsidRPr="00507E3E" w:rsidRDefault="006C5969" w:rsidP="006C5969">
      <w:pPr>
        <w:rPr>
          <w:rFonts w:ascii="Verdana" w:hAnsi="Verdana"/>
          <w:sz w:val="28"/>
          <w:szCs w:val="22"/>
          <w:lang w:val="hr-HR"/>
        </w:rPr>
      </w:pPr>
      <w:r w:rsidRPr="00507E3E">
        <w:rPr>
          <w:rFonts w:ascii="Verdana" w:hAnsi="Verdana"/>
          <w:sz w:val="28"/>
          <w:szCs w:val="22"/>
          <w:lang w:val="hr-HR"/>
        </w:rPr>
        <w:t>U Zagrebu 30.07.2015.godine</w:t>
      </w:r>
    </w:p>
    <w:p w:rsidR="006C5969" w:rsidRPr="00507E3E" w:rsidRDefault="006C5969" w:rsidP="006C5969">
      <w:pPr>
        <w:rPr>
          <w:rFonts w:ascii="Verdana" w:hAnsi="Verdana"/>
          <w:sz w:val="28"/>
          <w:szCs w:val="22"/>
          <w:lang w:val="hr-HR"/>
        </w:rPr>
      </w:pPr>
    </w:p>
    <w:p w:rsidR="006C5969" w:rsidRPr="00507E3E" w:rsidRDefault="006C5969" w:rsidP="006C5969">
      <w:pPr>
        <w:rPr>
          <w:rFonts w:ascii="Verdana" w:hAnsi="Verdana"/>
          <w:sz w:val="28"/>
          <w:szCs w:val="22"/>
          <w:lang w:val="hr-HR"/>
        </w:rPr>
      </w:pPr>
      <w:r w:rsidRPr="00507E3E">
        <w:rPr>
          <w:rFonts w:ascii="Verdana" w:hAnsi="Verdana"/>
          <w:sz w:val="28"/>
          <w:szCs w:val="22"/>
          <w:lang w:val="hr-HR"/>
        </w:rPr>
        <w:t xml:space="preserve">                                </w:t>
      </w:r>
    </w:p>
    <w:p w:rsidR="006C5969" w:rsidRPr="00507E3E" w:rsidRDefault="006C5969" w:rsidP="006C5969">
      <w:pPr>
        <w:jc w:val="right"/>
        <w:rPr>
          <w:rFonts w:ascii="Verdana" w:hAnsi="Verdana"/>
          <w:sz w:val="28"/>
          <w:szCs w:val="22"/>
          <w:lang w:val="hr-HR"/>
        </w:rPr>
      </w:pPr>
      <w:r w:rsidRPr="00507E3E">
        <w:rPr>
          <w:rFonts w:ascii="Verdana" w:hAnsi="Verdana"/>
          <w:sz w:val="28"/>
          <w:szCs w:val="22"/>
          <w:lang w:val="hr-HR"/>
        </w:rPr>
        <w:t xml:space="preserve">                                                                                     Predsjednik Vijeća                                                                                    Dragiša Pilipović</w:t>
      </w:r>
    </w:p>
    <w:p w:rsidR="006C5969" w:rsidRPr="00507E3E" w:rsidRDefault="006C5969" w:rsidP="006C5969">
      <w:pPr>
        <w:rPr>
          <w:rFonts w:ascii="Verdana" w:hAnsi="Verdana"/>
          <w:sz w:val="28"/>
          <w:szCs w:val="22"/>
          <w:lang w:val="hr-HR"/>
        </w:rPr>
      </w:pPr>
    </w:p>
    <w:p w:rsidR="006C5969" w:rsidRPr="00507E3E" w:rsidRDefault="006C5969" w:rsidP="006C5969">
      <w:pPr>
        <w:rPr>
          <w:rFonts w:ascii="Verdana" w:hAnsi="Verdana"/>
          <w:sz w:val="28"/>
          <w:szCs w:val="22"/>
          <w:lang w:val="hr-HR"/>
        </w:rPr>
      </w:pPr>
      <w:r w:rsidRPr="00507E3E">
        <w:rPr>
          <w:rFonts w:ascii="Verdana" w:hAnsi="Verdana"/>
          <w:sz w:val="28"/>
          <w:szCs w:val="22"/>
          <w:lang w:val="hr-HR"/>
        </w:rPr>
        <w:t xml:space="preserve">                                                                                                             </w:t>
      </w:r>
    </w:p>
    <w:p w:rsidR="006C5969" w:rsidRPr="00507E3E" w:rsidRDefault="006C5969" w:rsidP="006C5969">
      <w:pPr>
        <w:rPr>
          <w:rFonts w:ascii="Verdana" w:hAnsi="Verdana"/>
          <w:sz w:val="28"/>
          <w:szCs w:val="22"/>
          <w:lang w:val="hr-HR"/>
        </w:rPr>
      </w:pPr>
    </w:p>
    <w:p w:rsidR="00906558" w:rsidRDefault="00906558"/>
    <w:sectPr w:rsidR="009065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4A8"/>
    <w:multiLevelType w:val="hybridMultilevel"/>
    <w:tmpl w:val="9D069D80"/>
    <w:lvl w:ilvl="0" w:tplc="AACA8A4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969"/>
    <w:rsid w:val="006C5969"/>
    <w:rsid w:val="009065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5969"/>
    <w:pPr>
      <w:spacing w:before="100" w:beforeAutospacing="1" w:after="100" w:afterAutospacing="1"/>
    </w:pPr>
  </w:style>
  <w:style w:type="character" w:styleId="Strong">
    <w:name w:val="Strong"/>
    <w:qFormat/>
    <w:rsid w:val="006C59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1861</Words>
  <Characters>10613</Characters>
  <Application>Microsoft Office Word</Application>
  <DocSecurity>0</DocSecurity>
  <Lines>88</Lines>
  <Paragraphs>24</Paragraphs>
  <ScaleCrop>false</ScaleCrop>
  <Company>Hewlett-Packard Company</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VSNMZZ</dc:creator>
  <cp:lastModifiedBy>VSNMZZ</cp:lastModifiedBy>
  <cp:revision>1</cp:revision>
  <dcterms:created xsi:type="dcterms:W3CDTF">2016-03-11T09:00:00Z</dcterms:created>
  <dcterms:modified xsi:type="dcterms:W3CDTF">2016-03-11T09:00:00Z</dcterms:modified>
</cp:coreProperties>
</file>